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09" w:rsidRDefault="002C1409" w:rsidP="002C1409">
      <w:pPr>
        <w:shd w:val="clear" w:color="auto" w:fill="FFFFFF"/>
        <w:spacing w:after="0" w:line="240" w:lineRule="auto"/>
        <w:rPr>
          <w:rFonts w:ascii="RobotoR" w:eastAsia="Times New Roman" w:hAnsi="RobotoR" w:cs="Times New Roman"/>
          <w:i/>
          <w:iCs/>
          <w:color w:val="EE1D24"/>
          <w:sz w:val="24"/>
          <w:szCs w:val="24"/>
          <w:lang w:eastAsia="ru-RU"/>
        </w:rPr>
      </w:pPr>
      <w:r w:rsidRPr="002C1409">
        <w:rPr>
          <w:rFonts w:ascii="RobotoR" w:eastAsia="Times New Roman" w:hAnsi="RobotoR" w:cs="Times New Roman"/>
          <w:b/>
          <w:bCs/>
          <w:color w:val="212529"/>
          <w:sz w:val="24"/>
          <w:szCs w:val="24"/>
          <w:lang w:eastAsia="ru-RU"/>
        </w:rPr>
        <w:t>Стоимость питания</w:t>
      </w:r>
      <w:r w:rsidRPr="002C1409"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  <w:t> </w:t>
      </w:r>
      <w:r w:rsidRPr="002C1409">
        <w:rPr>
          <w:rFonts w:ascii="RobotoR" w:eastAsia="Times New Roman" w:hAnsi="RobotoR" w:cs="Times New Roman"/>
          <w:color w:val="EE1D24"/>
          <w:sz w:val="24"/>
          <w:szCs w:val="24"/>
          <w:lang w:eastAsia="ru-RU"/>
        </w:rPr>
        <w:t>(</w:t>
      </w:r>
      <w:r w:rsidRPr="002C1409">
        <w:rPr>
          <w:rFonts w:ascii="RobotoR" w:eastAsia="Times New Roman" w:hAnsi="RobotoR" w:cs="Times New Roman"/>
          <w:i/>
          <w:iCs/>
          <w:color w:val="EE1D24"/>
          <w:sz w:val="24"/>
          <w:szCs w:val="24"/>
          <w:lang w:eastAsia="ru-RU"/>
        </w:rPr>
        <w:t>с 01.04.2022, в соответствии с постановлением Правительства Иркутской области от 21.03.2022 № 205-пп)</w:t>
      </w:r>
    </w:p>
    <w:p w:rsidR="002C1409" w:rsidRPr="002C1409" w:rsidRDefault="002C1409" w:rsidP="002C1409">
      <w:pPr>
        <w:shd w:val="clear" w:color="auto" w:fill="FFFFFF"/>
        <w:spacing w:after="0" w:line="240" w:lineRule="auto"/>
        <w:rPr>
          <w:rFonts w:ascii="RobotoR" w:eastAsia="Times New Roman" w:hAnsi="RobotoR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1289"/>
        <w:gridCol w:w="1735"/>
        <w:gridCol w:w="1496"/>
        <w:gridCol w:w="3057"/>
      </w:tblGrid>
      <w:tr w:rsidR="002C1409" w:rsidRPr="002C1409" w:rsidTr="002C14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Стоимость бесплатного питания в день,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Количество приемов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Примечание</w:t>
            </w:r>
          </w:p>
        </w:tc>
      </w:tr>
      <w:tr w:rsidR="002C1409" w:rsidRPr="002C1409" w:rsidTr="002C14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Дети из многодетных и малоимущих семей</w:t>
            </w: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7-10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 84 рубля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Получают питание как 1-4 классы (84 рубля)</w:t>
            </w:r>
          </w:p>
        </w:tc>
      </w:tr>
      <w:tr w:rsidR="002C1409" w:rsidRPr="002C1409" w:rsidTr="002C14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113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C1409" w:rsidRPr="002C1409" w:rsidTr="002C14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Дети-инвалиды, дети с ОВЗ</w:t>
            </w: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7-10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147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в т.ч. 1 раз как 1-4 классы (по 84 рубля)</w:t>
            </w:r>
          </w:p>
        </w:tc>
      </w:tr>
      <w:tr w:rsidR="002C1409" w:rsidRPr="002C1409" w:rsidTr="002C14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11-18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167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C1409" w:rsidRPr="002C1409" w:rsidTr="002C14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Дети из ОСО</w:t>
            </w: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7-10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 84 рубля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Получают питание как 1-4 классы (84 рубля)</w:t>
            </w:r>
          </w:p>
        </w:tc>
      </w:tr>
      <w:tr w:rsidR="002C1409" w:rsidRPr="002C1409" w:rsidTr="002C14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11-18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98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C1409" w:rsidRPr="002C1409" w:rsidTr="002C14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 1-4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 7-10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 84 рубля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09" w:rsidRPr="002C1409" w:rsidRDefault="002C1409" w:rsidP="002C1409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2C1409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 в т.ч. дети из многодетных и малообеспеченных семей, дети с ОВЗ, дети-инвалиды, дети из ОСО</w:t>
            </w:r>
          </w:p>
        </w:tc>
      </w:tr>
    </w:tbl>
    <w:p w:rsidR="00150BA0" w:rsidRDefault="00150BA0"/>
    <w:sectPr w:rsidR="0015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D5"/>
    <w:rsid w:val="00150BA0"/>
    <w:rsid w:val="002C1409"/>
    <w:rsid w:val="00E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Krokoz™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2023-04-24T01:32:00Z</dcterms:created>
  <dcterms:modified xsi:type="dcterms:W3CDTF">2023-04-24T01:33:00Z</dcterms:modified>
</cp:coreProperties>
</file>